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D49D3" w14:textId="5E5F8AB7" w:rsidR="00BF241C" w:rsidRDefault="00000000">
      <w:pPr>
        <w:shd w:val="clear" w:color="auto" w:fill="1A1A1A"/>
        <w:spacing w:after="60"/>
      </w:pPr>
      <w:r>
        <w:rPr>
          <w:b/>
          <w:bCs/>
          <w:color w:val="FFFFFF"/>
          <w:sz w:val="18"/>
          <w:szCs w:val="18"/>
        </w:rPr>
        <w:t xml:space="preserve">VERSION </w:t>
      </w:r>
      <w:r w:rsidR="00184E51">
        <w:rPr>
          <w:b/>
          <w:bCs/>
          <w:color w:val="FFFFFF"/>
          <w:sz w:val="18"/>
          <w:szCs w:val="18"/>
        </w:rPr>
        <w:t>1</w:t>
      </w:r>
    </w:p>
    <w:p w14:paraId="05F5CAB2" w14:textId="77777777" w:rsidR="00BF241C" w:rsidRDefault="00000000">
      <w:pPr>
        <w:shd w:val="clear" w:color="auto" w:fill="1A1A1A"/>
        <w:spacing w:after="400"/>
      </w:pPr>
      <w:r>
        <w:rPr>
          <w:color w:val="F5F0E8"/>
          <w:sz w:val="20"/>
          <w:szCs w:val="20"/>
        </w:rPr>
        <w:t xml:space="preserve">  Presse professionnelle (ORL, Audiologie, Orthophonie)</w:t>
      </w:r>
    </w:p>
    <w:p w14:paraId="416DB421" w14:textId="77777777" w:rsidR="00BF241C" w:rsidRDefault="00000000">
      <w:pPr>
        <w:spacing w:after="80"/>
      </w:pPr>
      <w:r>
        <w:rPr>
          <w:b/>
          <w:bCs/>
          <w:color w:val="1A1A1A"/>
          <w:sz w:val="18"/>
          <w:szCs w:val="18"/>
        </w:rPr>
        <w:t xml:space="preserve">Titre : </w:t>
      </w:r>
      <w:r>
        <w:rPr>
          <w:color w:val="555555"/>
          <w:sz w:val="18"/>
          <w:szCs w:val="18"/>
        </w:rPr>
        <w:t>Surdités unilatérales et asymétriques : la SFA consacre son 17ème congrès à un champ en pleine recomposition</w:t>
      </w:r>
    </w:p>
    <w:p w14:paraId="28A428F0" w14:textId="77777777" w:rsidR="00BF241C" w:rsidRDefault="00000000">
      <w:pPr>
        <w:spacing w:after="80"/>
      </w:pPr>
      <w:r>
        <w:rPr>
          <w:b/>
          <w:bCs/>
          <w:color w:val="1A1A1A"/>
          <w:sz w:val="18"/>
          <w:szCs w:val="18"/>
        </w:rPr>
        <w:t xml:space="preserve">Sous-titre : </w:t>
      </w:r>
      <w:r>
        <w:rPr>
          <w:color w:val="555555"/>
          <w:sz w:val="18"/>
          <w:szCs w:val="18"/>
        </w:rPr>
        <w:t>Montpellier, 11-12 septembre 2026 — sessions plénières, tables rondes et ateliers cliniques</w:t>
      </w:r>
    </w:p>
    <w:p w14:paraId="3CC33596" w14:textId="77777777" w:rsidR="00BF241C" w:rsidRDefault="00000000">
      <w:pPr>
        <w:spacing w:after="80"/>
      </w:pPr>
      <w:r>
        <w:rPr>
          <w:b/>
          <w:bCs/>
          <w:color w:val="1A1A1A"/>
          <w:sz w:val="18"/>
          <w:szCs w:val="18"/>
        </w:rPr>
        <w:t xml:space="preserve">Rubrique suggérée : </w:t>
      </w:r>
      <w:r>
        <w:rPr>
          <w:color w:val="555555"/>
          <w:sz w:val="18"/>
          <w:szCs w:val="18"/>
        </w:rPr>
        <w:t>Agenda / Formation continue</w:t>
      </w:r>
    </w:p>
    <w:p w14:paraId="27EB9063" w14:textId="77777777" w:rsidR="00BF241C" w:rsidRDefault="00BF241C">
      <w:pPr>
        <w:pBdr>
          <w:bottom w:val="single" w:sz="6" w:space="4" w:color="CCCCCC"/>
        </w:pBdr>
        <w:spacing w:after="240"/>
      </w:pPr>
    </w:p>
    <w:p w14:paraId="130EF817" w14:textId="77777777" w:rsidR="00BF241C" w:rsidRDefault="00000000">
      <w:pPr>
        <w:spacing w:before="160" w:after="240" w:line="340" w:lineRule="auto"/>
        <w:jc w:val="both"/>
      </w:pPr>
      <w:r>
        <w:rPr>
          <w:rFonts w:ascii="Georgia" w:eastAsia="Georgia" w:hAnsi="Georgia" w:cs="Georgia"/>
          <w:color w:val="555555"/>
          <w:sz w:val="24"/>
          <w:szCs w:val="24"/>
        </w:rPr>
        <w:t>Des neurosciences de la plasticité cérébrale aux innovations prothétiques de demain, le prochain congrès de la Société Française d’Audiologie abordera les surdités unilatérales et asymétriques sous tous leurs angles — clinique, fondamental et technologique.</w:t>
      </w:r>
    </w:p>
    <w:p w14:paraId="405040D4" w14:textId="488C5BB1" w:rsidR="00BF241C" w:rsidRDefault="00184E51">
      <w:pPr>
        <w:spacing w:before="400" w:after="160"/>
        <w:ind w:left="280"/>
      </w:pPr>
      <w:r>
        <w:rPr>
          <w:color w:val="8B6914"/>
          <w:sz w:val="26"/>
          <w:szCs w:val="26"/>
        </w:rPr>
        <w:t>•</w:t>
      </w:r>
      <w:r w:rsidR="00000000">
        <w:rPr>
          <w:color w:val="8B6914"/>
          <w:sz w:val="26"/>
          <w:szCs w:val="26"/>
        </w:rPr>
        <w:t xml:space="preserve">  </w:t>
      </w:r>
      <w:r w:rsidR="00000000">
        <w:rPr>
          <w:rFonts w:ascii="Georgia" w:eastAsia="Georgia" w:hAnsi="Georgia" w:cs="Georgia"/>
          <w:b/>
          <w:bCs/>
          <w:color w:val="1A1A1A"/>
          <w:sz w:val="26"/>
          <w:szCs w:val="26"/>
        </w:rPr>
        <w:t>Un thème au carrefour de la recherche et de la clinique</w:t>
      </w:r>
    </w:p>
    <w:p w14:paraId="61D3E0E0" w14:textId="77777777" w:rsidR="00BF241C" w:rsidRDefault="00000000">
      <w:pPr>
        <w:spacing w:after="180" w:line="360" w:lineRule="auto"/>
        <w:jc w:val="both"/>
      </w:pPr>
      <w:r>
        <w:rPr>
          <w:color w:val="1A1A1A"/>
        </w:rPr>
        <w:t>Les surdités unilatérales et asymétriques mobilisent aujourd’hui un intérêt scientifique et clinique croissant. Longtemps reléguées au second plan, elles constituent pourtant un modèle singulier pour l’étude de la plasticité sous-corticale, de la fusion binaurale et de la localisation spatiale. Les progrès récents en imagerie fonctionnelle et en modélisation expérimentale redessinent les stratégies diagnostiques et thérapeutiques disponibles.</w:t>
      </w:r>
    </w:p>
    <w:p w14:paraId="1866E5BE" w14:textId="77777777" w:rsidR="00BF241C" w:rsidRDefault="00000000">
      <w:pPr>
        <w:spacing w:after="180" w:line="360" w:lineRule="auto"/>
        <w:jc w:val="both"/>
      </w:pPr>
      <w:r>
        <w:rPr>
          <w:color w:val="1A1A1A"/>
        </w:rPr>
        <w:t>C’est autour de cette dynamique que la SFA a bâti le programme de son 17ème congrès, prévu les 11 et 12 septembre 2026 à Montpellier, avec l’ambition affichée de favoriser la dimension translationnelle entre recherche fondamentale et application clinique.</w:t>
      </w:r>
    </w:p>
    <w:p w14:paraId="3E8860DF" w14:textId="0882DD33" w:rsidR="00BF241C" w:rsidRDefault="00184E51">
      <w:pPr>
        <w:spacing w:before="400" w:after="160"/>
        <w:ind w:left="280"/>
      </w:pPr>
      <w:r>
        <w:rPr>
          <w:color w:val="8B6914"/>
          <w:sz w:val="26"/>
          <w:szCs w:val="26"/>
        </w:rPr>
        <w:t>•</w:t>
      </w:r>
      <w:r w:rsidR="00000000">
        <w:rPr>
          <w:color w:val="8B6914"/>
          <w:sz w:val="26"/>
          <w:szCs w:val="26"/>
        </w:rPr>
        <w:t xml:space="preserve">  </w:t>
      </w:r>
      <w:r w:rsidR="00000000">
        <w:rPr>
          <w:rFonts w:ascii="Georgia" w:eastAsia="Georgia" w:hAnsi="Georgia" w:cs="Georgia"/>
          <w:b/>
          <w:bCs/>
          <w:color w:val="1A1A1A"/>
          <w:sz w:val="26"/>
          <w:szCs w:val="26"/>
        </w:rPr>
        <w:t>Un programme structuré en sept sessions</w:t>
      </w:r>
    </w:p>
    <w:p w14:paraId="10F9235B" w14:textId="77777777" w:rsidR="00BF241C" w:rsidRDefault="00000000">
      <w:pPr>
        <w:spacing w:after="180" w:line="360" w:lineRule="auto"/>
        <w:jc w:val="both"/>
      </w:pPr>
      <w:r>
        <w:rPr>
          <w:color w:val="1A1A1A"/>
        </w:rPr>
        <w:t>Les deux journées s’articuleront autour de sept sessions thématiques, couvrant l’ensemble du spectre : définitions et étiologies, impact fonctionnel et médico-économique, explorations audiologiques spécialisées, stratégies de réhabilitation — des solutions CROS et BiCROS à l’implant cochléaire dans les indications unilatérales — et innovations technologiques, notamment la réhabilitation par réalité virtuelle, l’apport de l’IA et les neuroprothèses de nouvelle génération.</w:t>
      </w:r>
    </w:p>
    <w:p w14:paraId="40CE1374" w14:textId="77777777" w:rsidR="00BF241C" w:rsidRDefault="00000000">
      <w:pPr>
        <w:spacing w:after="180" w:line="360" w:lineRule="auto"/>
        <w:jc w:val="both"/>
      </w:pPr>
      <w:r>
        <w:rPr>
          <w:color w:val="1A1A1A"/>
        </w:rPr>
        <w:t>Une table ronde dédiée à la recherche et aux industriels clôturera le volet scientifique, avant les ateliers pratiques et la session de communications libres. La dimension pédiatrique et l’approche orthophonique feront l’objet de présentations spécifiques.</w:t>
      </w:r>
    </w:p>
    <w:p w14:paraId="3CCD283A" w14:textId="26694987" w:rsidR="00BF241C" w:rsidRDefault="00184E51">
      <w:pPr>
        <w:spacing w:before="400" w:after="160"/>
        <w:ind w:left="280"/>
      </w:pPr>
      <w:r>
        <w:rPr>
          <w:color w:val="8B6914"/>
          <w:sz w:val="26"/>
          <w:szCs w:val="26"/>
        </w:rPr>
        <w:t>•</w:t>
      </w:r>
      <w:r w:rsidR="00000000">
        <w:rPr>
          <w:color w:val="8B6914"/>
          <w:sz w:val="26"/>
          <w:szCs w:val="26"/>
        </w:rPr>
        <w:t xml:space="preserve">  </w:t>
      </w:r>
      <w:r w:rsidR="00000000">
        <w:rPr>
          <w:rFonts w:ascii="Georgia" w:eastAsia="Georgia" w:hAnsi="Georgia" w:cs="Georgia"/>
          <w:b/>
          <w:bCs/>
          <w:color w:val="1A1A1A"/>
          <w:sz w:val="26"/>
          <w:szCs w:val="26"/>
        </w:rPr>
        <w:t>Inscription et informations pratiques</w:t>
      </w:r>
    </w:p>
    <w:p w14:paraId="258CFFCE" w14:textId="55DD4725" w:rsidR="00BF241C" w:rsidRDefault="00000000">
      <w:pPr>
        <w:spacing w:after="180" w:line="360" w:lineRule="auto"/>
        <w:jc w:val="both"/>
      </w:pPr>
      <w:r>
        <w:rPr>
          <w:color w:val="1A1A1A"/>
        </w:rPr>
        <w:lastRenderedPageBreak/>
        <w:t>Le congrès s’adresse aux audiologistes, ORL, audioprothésistes, orthophonistes, médecins généralistes et chercheurs impliqués dans la prise en charge des surdités. Le programme complet, les modalités d’inscription et les informations pratiques sont disponibles sur le site officiel</w:t>
      </w:r>
      <w:r w:rsidR="007671C9">
        <w:rPr>
          <w:color w:val="1A1A1A"/>
        </w:rPr>
        <w:t xml:space="preserve"> du congrès.</w:t>
      </w:r>
    </w:p>
    <w:p w14:paraId="2D3E474C" w14:textId="77777777" w:rsidR="00BF241C" w:rsidRDefault="00000000">
      <w:pPr>
        <w:pBdr>
          <w:top w:val="single" w:sz="6" w:space="4" w:color="8B6914"/>
          <w:left w:val="single" w:sz="6" w:space="4" w:color="8B6914"/>
          <w:bottom w:val="nil"/>
          <w:right w:val="single" w:sz="6" w:space="4" w:color="8B6914"/>
        </w:pBdr>
        <w:shd w:val="clear" w:color="auto" w:fill="F5F0E8"/>
        <w:spacing w:before="320" w:line="320" w:lineRule="auto"/>
        <w:ind w:left="280" w:right="280"/>
      </w:pPr>
      <w:r>
        <w:rPr>
          <w:b/>
          <w:bCs/>
          <w:color w:val="8B6914"/>
          <w:sz w:val="20"/>
          <w:szCs w:val="20"/>
        </w:rPr>
        <w:t>INFORMATIONS PRATIQUES</w:t>
      </w:r>
    </w:p>
    <w:p w14:paraId="4941F0B2" w14:textId="77777777" w:rsidR="00BF241C" w:rsidRDefault="00000000">
      <w:pPr>
        <w:pBdr>
          <w:top w:val="nil"/>
          <w:left w:val="single" w:sz="6" w:space="4" w:color="8B6914"/>
          <w:bottom w:val="nil"/>
          <w:right w:val="single" w:sz="6" w:space="4" w:color="8B6914"/>
        </w:pBdr>
        <w:shd w:val="clear" w:color="auto" w:fill="F5F0E8"/>
        <w:spacing w:line="320" w:lineRule="auto"/>
        <w:ind w:left="280" w:right="280"/>
      </w:pPr>
      <w:r>
        <w:rPr>
          <w:color w:val="1A1A1A"/>
          <w:sz w:val="20"/>
          <w:szCs w:val="20"/>
        </w:rPr>
        <w:t>17ème Congrès de la Société Française d’Audiologie</w:t>
      </w:r>
    </w:p>
    <w:p w14:paraId="01BBBE73" w14:textId="77777777" w:rsidR="00BF241C" w:rsidRDefault="00000000">
      <w:pPr>
        <w:pBdr>
          <w:top w:val="nil"/>
          <w:left w:val="single" w:sz="6" w:space="4" w:color="8B6914"/>
          <w:bottom w:val="nil"/>
          <w:right w:val="single" w:sz="6" w:space="4" w:color="8B6914"/>
        </w:pBdr>
        <w:shd w:val="clear" w:color="auto" w:fill="F5F0E8"/>
        <w:spacing w:line="320" w:lineRule="auto"/>
        <w:ind w:left="280" w:right="280"/>
      </w:pPr>
      <w:r>
        <w:rPr>
          <w:color w:val="1A1A1A"/>
          <w:sz w:val="20"/>
          <w:szCs w:val="20"/>
        </w:rPr>
        <w:t>11 et 12 septembre 2026 — Montpellier</w:t>
      </w:r>
    </w:p>
    <w:p w14:paraId="1A85F6D4" w14:textId="77777777" w:rsidR="00BF241C" w:rsidRDefault="00000000">
      <w:pPr>
        <w:pBdr>
          <w:top w:val="nil"/>
          <w:left w:val="single" w:sz="6" w:space="4" w:color="8B6914"/>
          <w:bottom w:val="nil"/>
          <w:right w:val="single" w:sz="6" w:space="4" w:color="8B6914"/>
        </w:pBdr>
        <w:shd w:val="clear" w:color="auto" w:fill="F5F0E8"/>
        <w:spacing w:line="320" w:lineRule="auto"/>
        <w:ind w:left="280" w:right="280"/>
      </w:pPr>
      <w:r>
        <w:rPr>
          <w:color w:val="1A1A1A"/>
          <w:sz w:val="20"/>
          <w:szCs w:val="20"/>
        </w:rPr>
        <w:t>Thème : Surdités unilatérales et asymétriques</w:t>
      </w:r>
    </w:p>
    <w:p w14:paraId="205AED93" w14:textId="44726EC6" w:rsidR="00BF241C" w:rsidRDefault="00000000">
      <w:pPr>
        <w:pBdr>
          <w:top w:val="nil"/>
          <w:left w:val="single" w:sz="6" w:space="4" w:color="8B6914"/>
          <w:bottom w:val="nil"/>
          <w:right w:val="single" w:sz="6" w:space="4" w:color="8B6914"/>
        </w:pBdr>
        <w:shd w:val="clear" w:color="auto" w:fill="F5F0E8"/>
        <w:spacing w:line="320" w:lineRule="auto"/>
        <w:ind w:left="280" w:right="280"/>
      </w:pPr>
      <w:r>
        <w:rPr>
          <w:color w:val="1A1A1A"/>
          <w:sz w:val="20"/>
          <w:szCs w:val="20"/>
        </w:rPr>
        <w:t xml:space="preserve">Programme &amp; inscriptions : </w:t>
      </w:r>
      <w:r w:rsidR="007671C9">
        <w:rPr>
          <w:color w:val="1A1A1A"/>
          <w:sz w:val="20"/>
          <w:szCs w:val="20"/>
        </w:rPr>
        <w:t>www.</w:t>
      </w:r>
      <w:r>
        <w:rPr>
          <w:color w:val="1A1A1A"/>
          <w:sz w:val="20"/>
          <w:szCs w:val="20"/>
        </w:rPr>
        <w:t>congres-sfa2026.fr</w:t>
      </w:r>
    </w:p>
    <w:p w14:paraId="5B58E09D" w14:textId="697B239B" w:rsidR="00BF241C" w:rsidRDefault="00000000">
      <w:pPr>
        <w:pBdr>
          <w:top w:val="nil"/>
          <w:left w:val="single" w:sz="6" w:space="4" w:color="8B6914"/>
          <w:bottom w:val="single" w:sz="6" w:space="4" w:color="8B6914"/>
          <w:right w:val="single" w:sz="6" w:space="4" w:color="8B6914"/>
        </w:pBdr>
        <w:shd w:val="clear" w:color="auto" w:fill="F5F0E8"/>
        <w:spacing w:after="320" w:line="320" w:lineRule="auto"/>
        <w:ind w:left="280" w:right="280"/>
      </w:pPr>
      <w:r>
        <w:rPr>
          <w:color w:val="1A1A1A"/>
          <w:sz w:val="20"/>
          <w:szCs w:val="20"/>
        </w:rPr>
        <w:t xml:space="preserve">Contact presse : </w:t>
      </w:r>
      <w:r w:rsidR="007671C9">
        <w:rPr>
          <w:color w:val="1A1A1A"/>
          <w:sz w:val="20"/>
          <w:szCs w:val="20"/>
        </w:rPr>
        <w:t>Alix PATRY – sfa@ant-congres.com</w:t>
      </w:r>
    </w:p>
    <w:p w14:paraId="7BADDA6C" w14:textId="77777777" w:rsidR="00BF241C" w:rsidRDefault="00BF241C">
      <w:pPr>
        <w:pageBreakBefore/>
      </w:pPr>
    </w:p>
    <w:p w14:paraId="57A156F2" w14:textId="0B5FDF53" w:rsidR="00BF241C" w:rsidRDefault="00000000">
      <w:pPr>
        <w:shd w:val="clear" w:color="auto" w:fill="1A1A1A"/>
        <w:spacing w:after="60"/>
      </w:pPr>
      <w:r>
        <w:rPr>
          <w:b/>
          <w:bCs/>
          <w:color w:val="FFFFFF"/>
          <w:sz w:val="18"/>
          <w:szCs w:val="18"/>
        </w:rPr>
        <w:t xml:space="preserve">VERSION </w:t>
      </w:r>
      <w:r w:rsidR="00184E51">
        <w:rPr>
          <w:b/>
          <w:bCs/>
          <w:color w:val="FFFFFF"/>
          <w:sz w:val="18"/>
          <w:szCs w:val="18"/>
        </w:rPr>
        <w:t>2</w:t>
      </w:r>
    </w:p>
    <w:p w14:paraId="6391698A" w14:textId="77777777" w:rsidR="00BF241C" w:rsidRDefault="00000000">
      <w:pPr>
        <w:shd w:val="clear" w:color="auto" w:fill="1A1A1A"/>
        <w:spacing w:after="400"/>
      </w:pPr>
      <w:r>
        <w:rPr>
          <w:color w:val="F5F0E8"/>
          <w:sz w:val="20"/>
          <w:szCs w:val="20"/>
        </w:rPr>
        <w:t xml:space="preserve">  Presse régionale (Montpellier / Occitanie)</w:t>
      </w:r>
    </w:p>
    <w:p w14:paraId="5C8AB4FD" w14:textId="77777777" w:rsidR="00BF241C" w:rsidRDefault="00000000">
      <w:pPr>
        <w:spacing w:after="80"/>
      </w:pPr>
      <w:r>
        <w:rPr>
          <w:b/>
          <w:bCs/>
          <w:color w:val="1A1A1A"/>
          <w:sz w:val="18"/>
          <w:szCs w:val="18"/>
        </w:rPr>
        <w:t xml:space="preserve">Titre : </w:t>
      </w:r>
      <w:r>
        <w:rPr>
          <w:color w:val="555555"/>
          <w:sz w:val="18"/>
          <w:szCs w:val="18"/>
        </w:rPr>
        <w:t>Montpellier accueille le congrès national de la Société Française d’Audiologie en septembre 2026</w:t>
      </w:r>
    </w:p>
    <w:p w14:paraId="504E304A" w14:textId="77777777" w:rsidR="00BF241C" w:rsidRDefault="00000000">
      <w:pPr>
        <w:spacing w:after="80"/>
      </w:pPr>
      <w:r>
        <w:rPr>
          <w:b/>
          <w:bCs/>
          <w:color w:val="1A1A1A"/>
          <w:sz w:val="18"/>
          <w:szCs w:val="18"/>
        </w:rPr>
        <w:t xml:space="preserve">Sous-titre : </w:t>
      </w:r>
      <w:r>
        <w:rPr>
          <w:color w:val="555555"/>
          <w:sz w:val="18"/>
          <w:szCs w:val="18"/>
        </w:rPr>
        <w:t>Quelque 300 spécialistes attendus les 11 et 12 septembre autour des surdités unilatérales et asymétriques</w:t>
      </w:r>
    </w:p>
    <w:p w14:paraId="629F73AD" w14:textId="77777777" w:rsidR="00BF241C" w:rsidRDefault="00000000">
      <w:pPr>
        <w:spacing w:after="80"/>
      </w:pPr>
      <w:r>
        <w:rPr>
          <w:b/>
          <w:bCs/>
          <w:color w:val="1A1A1A"/>
          <w:sz w:val="18"/>
          <w:szCs w:val="18"/>
        </w:rPr>
        <w:t xml:space="preserve">Rubrique suggérée : </w:t>
      </w:r>
      <w:r>
        <w:rPr>
          <w:color w:val="555555"/>
          <w:sz w:val="18"/>
          <w:szCs w:val="18"/>
        </w:rPr>
        <w:t>Agenda / Médecine &amp; santé</w:t>
      </w:r>
    </w:p>
    <w:p w14:paraId="1A25AA29" w14:textId="77777777" w:rsidR="00BF241C" w:rsidRDefault="00BF241C">
      <w:pPr>
        <w:pBdr>
          <w:bottom w:val="single" w:sz="6" w:space="4" w:color="CCCCCC"/>
        </w:pBdr>
        <w:spacing w:after="240"/>
      </w:pPr>
    </w:p>
    <w:p w14:paraId="31FDB977" w14:textId="79F27F8A" w:rsidR="00BF241C" w:rsidRDefault="00000000">
      <w:pPr>
        <w:spacing w:before="160" w:after="240" w:line="340" w:lineRule="auto"/>
        <w:jc w:val="both"/>
      </w:pPr>
      <w:r>
        <w:rPr>
          <w:rFonts w:ascii="Georgia" w:eastAsia="Georgia" w:hAnsi="Georgia" w:cs="Georgia"/>
          <w:color w:val="555555"/>
          <w:sz w:val="24"/>
          <w:szCs w:val="24"/>
        </w:rPr>
        <w:t>La capitale occitane accueillera en septembre prochain le 17ème Congrès de la Société Française d’Audiologie</w:t>
      </w:r>
      <w:r w:rsidR="00184E51">
        <w:rPr>
          <w:rFonts w:ascii="Georgia" w:eastAsia="Georgia" w:hAnsi="Georgia" w:cs="Georgia"/>
          <w:color w:val="555555"/>
          <w:sz w:val="24"/>
          <w:szCs w:val="24"/>
        </w:rPr>
        <w:t xml:space="preserve">, </w:t>
      </w:r>
      <w:r>
        <w:rPr>
          <w:rFonts w:ascii="Georgia" w:eastAsia="Georgia" w:hAnsi="Georgia" w:cs="Georgia"/>
          <w:color w:val="555555"/>
          <w:sz w:val="24"/>
          <w:szCs w:val="24"/>
        </w:rPr>
        <w:t>un rendez-vous scientifique national qui confirme le rayonnement de Montpellier dans le domaine des sciences médicales.</w:t>
      </w:r>
    </w:p>
    <w:p w14:paraId="6DC0EA83" w14:textId="6790321A" w:rsidR="00BF241C" w:rsidRDefault="00184E51">
      <w:pPr>
        <w:spacing w:before="400" w:after="160"/>
        <w:ind w:left="280"/>
      </w:pPr>
      <w:r>
        <w:rPr>
          <w:color w:val="8B6914"/>
          <w:sz w:val="26"/>
          <w:szCs w:val="26"/>
        </w:rPr>
        <w:t>•</w:t>
      </w:r>
      <w:r w:rsidR="00000000">
        <w:rPr>
          <w:color w:val="8B6914"/>
          <w:sz w:val="26"/>
          <w:szCs w:val="26"/>
        </w:rPr>
        <w:t xml:space="preserve">  </w:t>
      </w:r>
      <w:r w:rsidR="00000000">
        <w:rPr>
          <w:rFonts w:ascii="Georgia" w:eastAsia="Georgia" w:hAnsi="Georgia" w:cs="Georgia"/>
          <w:b/>
          <w:bCs/>
          <w:color w:val="1A1A1A"/>
          <w:sz w:val="26"/>
          <w:szCs w:val="26"/>
        </w:rPr>
        <w:t>Montpellier, haut lieu de l’audiologie française</w:t>
      </w:r>
    </w:p>
    <w:p w14:paraId="1CF18D17" w14:textId="153C2FE0" w:rsidR="00BF241C" w:rsidRDefault="00000000">
      <w:pPr>
        <w:spacing w:after="180" w:line="360" w:lineRule="auto"/>
        <w:jc w:val="both"/>
      </w:pPr>
      <w:r>
        <w:rPr>
          <w:color w:val="1A1A1A"/>
        </w:rPr>
        <w:t>Ce n’est pas un hasard si la Société Française d’Audiologie a choisi Montpellier pour son grand rendez-vous annuel. La ville abrite l’une des plus anciennes facultés de médecine d’Europe</w:t>
      </w:r>
      <w:r w:rsidR="00184E51">
        <w:rPr>
          <w:color w:val="1A1A1A"/>
        </w:rPr>
        <w:t xml:space="preserve">, </w:t>
      </w:r>
      <w:r>
        <w:rPr>
          <w:color w:val="1A1A1A"/>
        </w:rPr>
        <w:t>fondée au XIIème siècle</w:t>
      </w:r>
      <w:r w:rsidR="00184E51">
        <w:rPr>
          <w:color w:val="1A1A1A"/>
        </w:rPr>
        <w:t>,</w:t>
      </w:r>
      <w:r>
        <w:rPr>
          <w:color w:val="1A1A1A"/>
        </w:rPr>
        <w:t xml:space="preserve"> et a contribué à des avancées mondiales dans ce domaine, de la physiologie de l’audition aux approches modernes de réhabilitation auditive. Un ancrage scientifique qui en fait un cadre de choix pour ce type d’événement.</w:t>
      </w:r>
    </w:p>
    <w:p w14:paraId="79BE7B9A" w14:textId="0345FD8D" w:rsidR="00BF241C" w:rsidRDefault="00184E51">
      <w:pPr>
        <w:spacing w:before="400" w:after="160"/>
        <w:ind w:left="280"/>
      </w:pPr>
      <w:r>
        <w:rPr>
          <w:color w:val="8B6914"/>
          <w:sz w:val="26"/>
          <w:szCs w:val="26"/>
        </w:rPr>
        <w:t>•</w:t>
      </w:r>
      <w:r w:rsidR="00000000">
        <w:rPr>
          <w:color w:val="8B6914"/>
          <w:sz w:val="26"/>
          <w:szCs w:val="26"/>
        </w:rPr>
        <w:t xml:space="preserve"> </w:t>
      </w:r>
      <w:r w:rsidR="00000000">
        <w:rPr>
          <w:rFonts w:ascii="Georgia" w:eastAsia="Georgia" w:hAnsi="Georgia" w:cs="Georgia"/>
          <w:b/>
          <w:bCs/>
          <w:color w:val="1A1A1A"/>
          <w:sz w:val="26"/>
          <w:szCs w:val="26"/>
        </w:rPr>
        <w:t>Un congrès scientifique de dimension nationale</w:t>
      </w:r>
    </w:p>
    <w:p w14:paraId="1B98B164" w14:textId="77777777" w:rsidR="00BF241C" w:rsidRDefault="00000000">
      <w:pPr>
        <w:spacing w:after="180" w:line="360" w:lineRule="auto"/>
        <w:jc w:val="both"/>
      </w:pPr>
      <w:r>
        <w:rPr>
          <w:color w:val="1A1A1A"/>
        </w:rPr>
        <w:t>Les 11 et 12 septembre 2026, plusieurs centaines de professionnels de santé — audiologistes, ORL, orthophonistes, chercheurs et audioprothésistes — se retrouveront à Montpellier pour deux journées entièrement consacrées aux surdités unilatérales et asymétriques. Un thème au cœur de l’actualité médicale, qui touche directement de nombreux patients : difficultés à entendre d’un seul côté, troubles de la localisation sonore, fatigue auditive en milieu bruyant.</w:t>
      </w:r>
    </w:p>
    <w:p w14:paraId="4BDA1947" w14:textId="77777777" w:rsidR="00BF241C" w:rsidRDefault="00000000">
      <w:pPr>
        <w:spacing w:after="180" w:line="360" w:lineRule="auto"/>
        <w:jc w:val="both"/>
      </w:pPr>
      <w:r>
        <w:rPr>
          <w:color w:val="1A1A1A"/>
        </w:rPr>
        <w:t>Au programme : sessions scientifiques sur les dernières avancées en neurosciences auditives, présentation des nouvelles technologies prothétiques, ateliers pratiques pour les cliniciens. La recherche montpelliéraine sera naturellement représentée parmi les intervenants.</w:t>
      </w:r>
    </w:p>
    <w:p w14:paraId="09088B5E" w14:textId="7EF0B351" w:rsidR="00BF241C" w:rsidRDefault="00184E51">
      <w:pPr>
        <w:spacing w:before="400" w:after="160"/>
        <w:ind w:left="280"/>
      </w:pPr>
      <w:r>
        <w:rPr>
          <w:color w:val="8B6914"/>
          <w:sz w:val="26"/>
          <w:szCs w:val="26"/>
        </w:rPr>
        <w:t>•</w:t>
      </w:r>
      <w:r w:rsidR="00000000">
        <w:rPr>
          <w:color w:val="8B6914"/>
          <w:sz w:val="26"/>
          <w:szCs w:val="26"/>
        </w:rPr>
        <w:t xml:space="preserve">  </w:t>
      </w:r>
      <w:r w:rsidR="00000000">
        <w:rPr>
          <w:rFonts w:ascii="Georgia" w:eastAsia="Georgia" w:hAnsi="Georgia" w:cs="Georgia"/>
          <w:b/>
          <w:bCs/>
          <w:color w:val="1A1A1A"/>
          <w:sz w:val="26"/>
          <w:szCs w:val="26"/>
        </w:rPr>
        <w:t>Un événement ouvert</w:t>
      </w:r>
    </w:p>
    <w:p w14:paraId="27D74F12" w14:textId="77777777" w:rsidR="00BF241C" w:rsidRDefault="00000000">
      <w:pPr>
        <w:spacing w:after="180" w:line="360" w:lineRule="auto"/>
        <w:jc w:val="both"/>
      </w:pPr>
      <w:r>
        <w:rPr>
          <w:color w:val="1A1A1A"/>
        </w:rPr>
        <w:t>Si le congrès s’adresse en premier lieu aux professionnels de santé, il témoigne du dynamisme scientifique de Montpellier et de sa capacité à attirer les grands rendez-vous de la médecine française. Toutes les informations pratiques sont disponibles sur congres-sfa2026.fr.</w:t>
      </w:r>
    </w:p>
    <w:p w14:paraId="0A0128AE" w14:textId="77777777" w:rsidR="00BF241C" w:rsidRDefault="00000000">
      <w:pPr>
        <w:pBdr>
          <w:top w:val="single" w:sz="6" w:space="4" w:color="8B6914"/>
          <w:left w:val="single" w:sz="6" w:space="4" w:color="8B6914"/>
          <w:bottom w:val="nil"/>
          <w:right w:val="single" w:sz="6" w:space="4" w:color="8B6914"/>
        </w:pBdr>
        <w:shd w:val="clear" w:color="auto" w:fill="F5F0E8"/>
        <w:spacing w:before="320" w:line="320" w:lineRule="auto"/>
        <w:ind w:left="280" w:right="280"/>
      </w:pPr>
      <w:r>
        <w:rPr>
          <w:b/>
          <w:bCs/>
          <w:color w:val="8B6914"/>
          <w:sz w:val="20"/>
          <w:szCs w:val="20"/>
        </w:rPr>
        <w:lastRenderedPageBreak/>
        <w:t>EN BREF</w:t>
      </w:r>
    </w:p>
    <w:p w14:paraId="69824518" w14:textId="77777777" w:rsidR="00BF241C" w:rsidRDefault="00000000">
      <w:pPr>
        <w:pBdr>
          <w:top w:val="nil"/>
          <w:left w:val="single" w:sz="6" w:space="4" w:color="8B6914"/>
          <w:bottom w:val="nil"/>
          <w:right w:val="single" w:sz="6" w:space="4" w:color="8B6914"/>
        </w:pBdr>
        <w:shd w:val="clear" w:color="auto" w:fill="F5F0E8"/>
        <w:spacing w:line="320" w:lineRule="auto"/>
        <w:ind w:left="280" w:right="280"/>
      </w:pPr>
      <w:r>
        <w:rPr>
          <w:color w:val="1A1A1A"/>
          <w:sz w:val="20"/>
          <w:szCs w:val="20"/>
        </w:rPr>
        <w:t>17ème Congrès de la Société Française d’Audiologie</w:t>
      </w:r>
    </w:p>
    <w:p w14:paraId="45A1982A" w14:textId="77777777" w:rsidR="00BF241C" w:rsidRDefault="00000000">
      <w:pPr>
        <w:pBdr>
          <w:top w:val="nil"/>
          <w:left w:val="single" w:sz="6" w:space="4" w:color="8B6914"/>
          <w:bottom w:val="nil"/>
          <w:right w:val="single" w:sz="6" w:space="4" w:color="8B6914"/>
        </w:pBdr>
        <w:shd w:val="clear" w:color="auto" w:fill="F5F0E8"/>
        <w:spacing w:line="320" w:lineRule="auto"/>
        <w:ind w:left="280" w:right="280"/>
      </w:pPr>
      <w:r>
        <w:rPr>
          <w:color w:val="1A1A1A"/>
          <w:sz w:val="20"/>
          <w:szCs w:val="20"/>
        </w:rPr>
        <w:t>Dates : 11 et 12 septembre 2026</w:t>
      </w:r>
    </w:p>
    <w:p w14:paraId="6357530E" w14:textId="77777777" w:rsidR="00BF241C" w:rsidRDefault="00000000">
      <w:pPr>
        <w:pBdr>
          <w:top w:val="nil"/>
          <w:left w:val="single" w:sz="6" w:space="4" w:color="8B6914"/>
          <w:bottom w:val="nil"/>
          <w:right w:val="single" w:sz="6" w:space="4" w:color="8B6914"/>
        </w:pBdr>
        <w:shd w:val="clear" w:color="auto" w:fill="F5F0E8"/>
        <w:spacing w:line="320" w:lineRule="auto"/>
        <w:ind w:left="280" w:right="280"/>
      </w:pPr>
      <w:r>
        <w:rPr>
          <w:color w:val="1A1A1A"/>
          <w:sz w:val="20"/>
          <w:szCs w:val="20"/>
        </w:rPr>
        <w:t>Lieu : Montpellier</w:t>
      </w:r>
    </w:p>
    <w:p w14:paraId="281A2B16" w14:textId="77777777" w:rsidR="00BF241C" w:rsidRDefault="00000000">
      <w:pPr>
        <w:pBdr>
          <w:top w:val="nil"/>
          <w:left w:val="single" w:sz="6" w:space="4" w:color="8B6914"/>
          <w:bottom w:val="single" w:sz="6" w:space="4" w:color="8B6914"/>
          <w:right w:val="single" w:sz="6" w:space="4" w:color="8B6914"/>
        </w:pBdr>
        <w:shd w:val="clear" w:color="auto" w:fill="F5F0E8"/>
        <w:spacing w:after="320" w:line="320" w:lineRule="auto"/>
        <w:ind w:left="280" w:right="280"/>
      </w:pPr>
      <w:r>
        <w:rPr>
          <w:color w:val="1A1A1A"/>
          <w:sz w:val="20"/>
          <w:szCs w:val="20"/>
        </w:rPr>
        <w:t>Programme &amp; infos : congres-sfa2026.fr</w:t>
      </w:r>
    </w:p>
    <w:sectPr w:rsidR="00BF241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A1D37"/>
    <w:multiLevelType w:val="hybridMultilevel"/>
    <w:tmpl w:val="C4C41D66"/>
    <w:lvl w:ilvl="0" w:tplc="2E7A5220">
      <w:start w:val="1"/>
      <w:numFmt w:val="bullet"/>
      <w:lvlText w:val="●"/>
      <w:lvlJc w:val="left"/>
      <w:pPr>
        <w:ind w:left="720" w:hanging="360"/>
      </w:pPr>
    </w:lvl>
    <w:lvl w:ilvl="1" w:tplc="0A1088D0">
      <w:start w:val="1"/>
      <w:numFmt w:val="bullet"/>
      <w:lvlText w:val="○"/>
      <w:lvlJc w:val="left"/>
      <w:pPr>
        <w:ind w:left="1440" w:hanging="360"/>
      </w:pPr>
    </w:lvl>
    <w:lvl w:ilvl="2" w:tplc="09D230F4">
      <w:start w:val="1"/>
      <w:numFmt w:val="bullet"/>
      <w:lvlText w:val="■"/>
      <w:lvlJc w:val="left"/>
      <w:pPr>
        <w:ind w:left="2160" w:hanging="360"/>
      </w:pPr>
    </w:lvl>
    <w:lvl w:ilvl="3" w:tplc="6EB22654">
      <w:start w:val="1"/>
      <w:numFmt w:val="bullet"/>
      <w:lvlText w:val="●"/>
      <w:lvlJc w:val="left"/>
      <w:pPr>
        <w:ind w:left="2880" w:hanging="360"/>
      </w:pPr>
    </w:lvl>
    <w:lvl w:ilvl="4" w:tplc="BA6A1B14">
      <w:start w:val="1"/>
      <w:numFmt w:val="bullet"/>
      <w:lvlText w:val="○"/>
      <w:lvlJc w:val="left"/>
      <w:pPr>
        <w:ind w:left="3600" w:hanging="360"/>
      </w:pPr>
    </w:lvl>
    <w:lvl w:ilvl="5" w:tplc="1066953E">
      <w:start w:val="1"/>
      <w:numFmt w:val="bullet"/>
      <w:lvlText w:val="■"/>
      <w:lvlJc w:val="left"/>
      <w:pPr>
        <w:ind w:left="4320" w:hanging="360"/>
      </w:pPr>
    </w:lvl>
    <w:lvl w:ilvl="6" w:tplc="D1D4518E">
      <w:start w:val="1"/>
      <w:numFmt w:val="bullet"/>
      <w:lvlText w:val="●"/>
      <w:lvlJc w:val="left"/>
      <w:pPr>
        <w:ind w:left="5040" w:hanging="360"/>
      </w:pPr>
    </w:lvl>
    <w:lvl w:ilvl="7" w:tplc="48A68888">
      <w:start w:val="1"/>
      <w:numFmt w:val="bullet"/>
      <w:lvlText w:val="●"/>
      <w:lvlJc w:val="left"/>
      <w:pPr>
        <w:ind w:left="5760" w:hanging="360"/>
      </w:pPr>
    </w:lvl>
    <w:lvl w:ilvl="8" w:tplc="7478A180">
      <w:start w:val="1"/>
      <w:numFmt w:val="bullet"/>
      <w:lvlText w:val="●"/>
      <w:lvlJc w:val="left"/>
      <w:pPr>
        <w:ind w:left="6480" w:hanging="360"/>
      </w:pPr>
    </w:lvl>
  </w:abstractNum>
  <w:num w:numId="1" w16cid:durableId="4806608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41C"/>
    <w:rsid w:val="00184E51"/>
    <w:rsid w:val="007671C9"/>
    <w:rsid w:val="00BF241C"/>
    <w:rsid w:val="00F55E5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27BB0"/>
  <w15:docId w15:val="{9D2101DB-0720-43FC-A337-D7B5A7BB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768</Words>
  <Characters>4228</Characters>
  <Application>Microsoft Office Word</Application>
  <DocSecurity>0</DocSecurity>
  <Lines>35</Lines>
  <Paragraphs>9</Paragraphs>
  <ScaleCrop>false</ScaleCrop>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Clara Lombardet</cp:lastModifiedBy>
  <cp:revision>5</cp:revision>
  <dcterms:created xsi:type="dcterms:W3CDTF">2026-03-12T12:12:00Z</dcterms:created>
  <dcterms:modified xsi:type="dcterms:W3CDTF">2026-03-13T09:50:00Z</dcterms:modified>
</cp:coreProperties>
</file>